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20"/>
        <w:jc w:val="center"/>
        <w:spacing w:after="200" w:line="276" w:lineRule="auto"/>
        <w:rPr>
          <w:rFonts w:ascii="Segoe UI" w:hAnsi="Segoe UI" w:eastAsia="Arial" w:cs="Segoe UI"/>
          <w:b/>
          <w:bCs/>
          <w:sz w:val="22"/>
          <w:szCs w:val="22"/>
          <w14:ligatures w14:val="none"/>
        </w:rPr>
      </w:pPr>
      <w:r>
        <w:rPr>
          <w:rFonts w:ascii="Segoe UI" w:hAnsi="Segoe UI" w:eastAsia="Arial" w:cs="Segoe UI"/>
          <w:b/>
          <w:bCs/>
          <w:sz w:val="22"/>
          <w:szCs w:val="22"/>
          <w14:ligatures w14:val="non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-838200</wp:posOffset>
                </wp:positionH>
                <wp:positionV relativeFrom="paragraph">
                  <wp:posOffset>-545141</wp:posOffset>
                </wp:positionV>
                <wp:extent cx="2692400" cy="981075"/>
                <wp:effectExtent l="0" t="0" r="0" b="0"/>
                <wp:wrapNone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59267405" name="Рисунок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399" cy="98107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60288;o:allowoverlap:true;o:allowincell:true;mso-position-horizontal-relative:text;margin-left:-66.00pt;mso-position-horizontal:absolute;mso-position-vertical-relative:text;margin-top:-42.92pt;mso-position-vertical:absolute;width:212.00pt;height:77.25pt;mso-wrap-distance-left:9.00pt;mso-wrap-distance-top:0.00pt;mso-wrap-distance-right:9.00pt;mso-wrap-distance-bottom:0.00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eastAsia="Arial" w:cs="Segoe UI"/>
          <w:b/>
          <w:bCs/>
          <w:sz w:val="22"/>
          <w:szCs w:val="22"/>
          <w14:ligatures w14:val="none"/>
        </w:rPr>
      </w:r>
      <w:r>
        <w:rPr>
          <w:rFonts w:ascii="Segoe UI" w:hAnsi="Segoe UI" w:eastAsia="Arial" w:cs="Segoe UI"/>
          <w:b/>
          <w:bCs/>
          <w:sz w:val="22"/>
          <w:szCs w:val="22"/>
          <w14:ligatures w14:val="none"/>
        </w:rPr>
      </w:r>
      <w:r>
        <w:rPr>
          <w:rFonts w:ascii="Segoe UI" w:hAnsi="Segoe UI" w:eastAsia="Arial" w:cs="Segoe UI"/>
          <w:b/>
          <w:bCs/>
          <w:sz w:val="22"/>
          <w:szCs w:val="22"/>
          <w14:ligatures w14:val="none"/>
        </w:rPr>
      </w:r>
    </w:p>
    <w:p>
      <w:pPr>
        <w:jc w:val="left"/>
        <w:spacing w:after="200" w:line="276" w:lineRule="auto"/>
        <w:rPr>
          <w:rFonts w:ascii="Segoe UI" w:hAnsi="Segoe UI" w:eastAsia="Arial" w:cs="Segoe UI"/>
          <w:b/>
          <w:bCs/>
          <w:sz w:val="22"/>
          <w:szCs w:val="22"/>
          <w14:ligatures w14:val="none"/>
        </w:rPr>
      </w:pPr>
      <w:r>
        <w:rPr>
          <w:rFonts w:ascii="Segoe UI" w:hAnsi="Segoe UI" w:eastAsia="Arial" w:cs="Segoe UI"/>
          <w:b/>
          <w:sz w:val="28"/>
          <w:szCs w:val="28"/>
          <w:lang w:eastAsia="sk-SK"/>
          <w14:ligatures w14:val="none"/>
        </w:rPr>
        <w:t xml:space="preserve">                                                                                                </w:t>
      </w:r>
      <w:r>
        <w:rPr>
          <w:rFonts w:ascii="Segoe UI" w:hAnsi="Segoe UI" w:eastAsia="Arial" w:cs="Segoe UI"/>
          <w:b/>
          <w:bCs/>
          <w:sz w:val="22"/>
          <w:szCs w:val="22"/>
          <w14:ligatures w14:val="none"/>
        </w:rPr>
      </w:r>
    </w:p>
    <w:p>
      <w:pPr>
        <w:jc w:val="center"/>
        <w:spacing w:before="240" w:after="0" w:line="240" w:lineRule="auto"/>
        <w:rPr>
          <w:rFonts w:ascii="Segoe UI" w:hAnsi="Segoe UI" w:eastAsia="Arial" w:cs="Segoe UI"/>
          <w14:ligatures w14:val="none"/>
        </w:rPr>
      </w:pPr>
      <w:r>
        <w:rPr>
          <w:rFonts w:ascii="Segoe UI" w:hAnsi="Segoe UI" w:eastAsia="Times New Roman" w:cs="Segoe UI"/>
          <w:b/>
          <w:color w:val="000000"/>
          <w14:ligatures w14:val="none"/>
        </w:rPr>
      </w:r>
      <w:r>
        <w:rPr>
          <w:rFonts w:ascii="Segoe UI" w:hAnsi="Segoe UI" w:eastAsia="Times New Roman" w:cs="Segoe UI"/>
          <w:b/>
          <w:color w:val="000000"/>
          <w14:ligatures w14:val="none"/>
        </w:rPr>
        <w:t xml:space="preserve">Свердловским Росреестром были поставлены на кадастровый учёт объекты социального значения</w:t>
      </w:r>
      <w:r>
        <w:rPr>
          <w:rFonts w:ascii="Segoe UI" w:hAnsi="Segoe UI" w:eastAsia="Arial" w:cs="Segoe UI"/>
          <w14:ligatures w14:val="none"/>
        </w:rPr>
      </w:r>
      <w:r>
        <w:rPr>
          <w:rFonts w:ascii="Segoe UI" w:hAnsi="Segoe UI" w:eastAsia="Arial" w:cs="Segoe UI"/>
          <w14:ligatures w14:val="none"/>
        </w:rPr>
      </w:r>
    </w:p>
    <w:p>
      <w:pPr>
        <w:ind w:firstLine="708"/>
        <w:jc w:val="both"/>
        <w:spacing w:before="240" w:after="200" w:line="276" w:lineRule="auto"/>
        <w:rPr>
          <w:rFonts w:ascii="Segoe UI" w:hAnsi="Segoe UI" w:eastAsia="Arial" w:cs="Segoe UI"/>
          <w:highlight w:val="none"/>
        </w:rPr>
      </w:pPr>
      <w:r>
        <w:rPr>
          <w:rFonts w:ascii="Segoe UI" w:hAnsi="Segoe UI" w:eastAsia="Arial" w:cs="Segoe UI"/>
          <w:highlight w:val="none"/>
          <w14:ligatures w14:val="none"/>
        </w:rPr>
        <w:t xml:space="preserve">В</w:t>
      </w:r>
      <w:r>
        <w:rPr>
          <w:rFonts w:ascii="Segoe UI" w:hAnsi="Segoe UI" w:eastAsia="Arial" w:cs="Segoe UI"/>
          <w:highlight w:val="none"/>
          <w14:ligatures w14:val="none"/>
        </w:rPr>
        <w:t xml:space="preserve"> Свердловской области в реестр недвижимости за последний месяц внесено несколько новых ключевых объектов социальной сферы, что подтверждает их завершение и готовность к эксплуатации. Данные здания вне</w:t>
      </w:r>
      <w:r>
        <w:rPr>
          <w:rFonts w:ascii="Segoe UI" w:hAnsi="Segoe UI" w:eastAsia="Arial" w:cs="Segoe UI"/>
          <w:highlight w:val="none"/>
          <w14:ligatures w14:val="none"/>
        </w:rPr>
        <w:t xml:space="preserve">сут значимый вклад в улучшение качества жизни.</w:t>
      </w:r>
      <w:r>
        <w:rPr>
          <w:rFonts w:ascii="Segoe UI" w:hAnsi="Segoe UI" w:eastAsia="Arial" w:cs="Segoe UI"/>
          <w:highlight w:val="none"/>
        </w:rPr>
      </w:r>
      <w:r>
        <w:rPr>
          <w:rFonts w:ascii="Segoe UI" w:hAnsi="Segoe UI" w:eastAsia="Arial" w:cs="Segoe UI"/>
          <w:highlight w:val="none"/>
        </w:rPr>
      </w:r>
    </w:p>
    <w:p>
      <w:pPr>
        <w:ind w:firstLine="708"/>
        <w:jc w:val="both"/>
        <w:spacing w:before="240" w:after="200" w:line="276" w:lineRule="auto"/>
        <w:rPr>
          <w:rFonts w:ascii="Segoe UI" w:hAnsi="Segoe UI" w:eastAsia="Arial" w:cs="Segoe UI"/>
          <w:highlight w:val="none"/>
          <w14:ligatures w14:val="none"/>
        </w:rPr>
      </w:pPr>
      <w:r>
        <w:rPr>
          <w:rFonts w:ascii="Segoe UI" w:hAnsi="Segoe UI" w:eastAsia="Arial" w:cs="Segoe UI"/>
          <w:highlight w:val="none"/>
          <w14:ligatures w14:val="none"/>
        </w:rPr>
      </w:r>
      <w:r>
        <w:rPr>
          <w:rFonts w:ascii="Segoe UI" w:hAnsi="Segoe UI" w:eastAsia="Arial" w:cs="Segoe UI"/>
          <w:highlight w:val="none"/>
          <w14:ligatures w14:val="none"/>
        </w:rPr>
        <w:t xml:space="preserve">На кадастровый учёт были поставлены:</w:t>
      </w:r>
      <w:r>
        <w:rPr>
          <w:rFonts w:ascii="Segoe UI" w:hAnsi="Segoe UI" w:eastAsia="Arial" w:cs="Segoe UI"/>
          <w:highlight w:val="none"/>
          <w14:ligatures w14:val="none"/>
        </w:rPr>
      </w:r>
      <w:r>
        <w:rPr>
          <w:rFonts w:ascii="Segoe UI" w:hAnsi="Segoe UI" w:eastAsia="Arial" w:cs="Segoe UI"/>
          <w:highlight w:val="none"/>
          <w14:ligatures w14:val="none"/>
        </w:rPr>
      </w:r>
    </w:p>
    <w:p>
      <w:pPr>
        <w:ind w:firstLine="708"/>
        <w:jc w:val="both"/>
        <w:spacing w:before="240" w:after="200" w:line="276" w:lineRule="auto"/>
      </w:pPr>
      <w:r>
        <w:rPr>
          <w:rFonts w:ascii="Segoe UI" w:hAnsi="Segoe UI" w:eastAsia="Arial" w:cs="Segoe UI"/>
          <w:highlight w:val="none"/>
          <w14:ligatures w14:val="none"/>
        </w:rPr>
        <w:t xml:space="preserve">1.</w:t>
        <w:tab/>
        <w:t xml:space="preserve">Новый дом для детей-сирот в Реже, расположенный по адресу: ул. П. Морозова, 48. Объект представляет собой просторное здание площадью более 4 000 квадратных метров и включает 80 квартир.</w:t>
      </w:r>
      <w:r/>
    </w:p>
    <w:p>
      <w:pPr>
        <w:ind w:firstLine="708"/>
        <w:jc w:val="both"/>
        <w:spacing w:before="240" w:after="200" w:line="276" w:lineRule="auto"/>
      </w:pPr>
      <w:r>
        <w:rPr>
          <w:rFonts w:ascii="Segoe UI" w:hAnsi="Segoe UI" w:eastAsia="Arial" w:cs="Segoe UI"/>
          <w:highlight w:val="none"/>
          <w14:ligatures w14:val="none"/>
        </w:rPr>
        <w:t xml:space="preserve">2.</w:t>
        <w:tab/>
        <w:t xml:space="preserve">Два учебных корпуса для института экономики и управления и института радиоэлектроники и информационных технологий. Площадь каждого здания составляет около 40 тысяч квадратных метров. Корпуса расположены на улице 100-летия Уральского университета. </w:t>
      </w:r>
      <w:r/>
    </w:p>
    <w:p>
      <w:pPr>
        <w:ind w:firstLine="708"/>
        <w:jc w:val="both"/>
        <w:spacing w:before="240" w:after="200" w:line="276" w:lineRule="auto"/>
      </w:pPr>
      <w:r>
        <w:rPr>
          <w:rFonts w:ascii="Segoe UI" w:hAnsi="Segoe UI" w:eastAsia="Arial" w:cs="Segoe UI"/>
          <w:highlight w:val="none"/>
          <w14:ligatures w14:val="none"/>
        </w:rPr>
        <w:t xml:space="preserve">3.</w:t>
        <w:tab/>
        <w:t xml:space="preserve">Современная детская поликлиника в Арамиле. Площадь медицинского учреждения составляет 4,5 тысячи квадратных метров. </w:t>
      </w:r>
      <w:r/>
    </w:p>
    <w:p>
      <w:pPr>
        <w:ind w:firstLine="708"/>
        <w:jc w:val="both"/>
        <w:spacing w:before="240" w:after="200" w:line="276" w:lineRule="auto"/>
      </w:pPr>
      <w:r>
        <w:rPr>
          <w:rFonts w:ascii="Segoe UI" w:hAnsi="Segoe UI" w:eastAsia="Arial" w:cs="Segoe UI"/>
          <w:highlight w:val="none"/>
          <w14:ligatures w14:val="none"/>
        </w:rPr>
        <w:t xml:space="preserve">4.</w:t>
        <w:tab/>
        <w:t xml:space="preserve">Детская поликлиника государственного автономного учреждения здравоохранения Свердловской области «Березовская городская больница» общей площадью более 7,7 тысяч кв.м. Здание расположено по адресу:  г. Березовский, ул. Шиловская, строение 28, корпус 20.</w:t>
      </w:r>
      <w:r/>
    </w:p>
    <w:p>
      <w:pPr>
        <w:ind w:firstLine="708"/>
        <w:jc w:val="both"/>
        <w:spacing w:before="240" w:after="200" w:line="276" w:lineRule="auto"/>
      </w:pPr>
      <w:r>
        <w:rPr>
          <w:rFonts w:ascii="Segoe UI" w:hAnsi="Segoe UI" w:eastAsia="Arial" w:cs="Segoe UI"/>
          <w:highlight w:val="none"/>
          <w14:ligatures w14:val="none"/>
        </w:rPr>
        <w:t xml:space="preserve">5.</w:t>
        <w:tab/>
        <w:t xml:space="preserve">Крытый павильон для полноразмерного экспоната «Советский орбитальный корабль-ракетоплан многоразовой транспортной космической системы (МТКС) - „Буран“». Общая площадь павильона составляет более 1,4 тысяч кв.м.</w:t>
      </w:r>
      <w:r/>
    </w:p>
    <w:p>
      <w:pPr>
        <w:ind w:firstLine="708"/>
        <w:jc w:val="both"/>
        <w:spacing w:before="240" w:after="200" w:line="276" w:lineRule="auto"/>
        <w:rPr>
          <w:rFonts w:ascii="Segoe UI" w:hAnsi="Segoe UI" w:eastAsia="Arial" w:cs="Segoe UI"/>
          <w:b/>
          <w:bCs/>
          <w:highlight w:val="none"/>
          <w14:ligatures w14:val="none"/>
        </w:rPr>
      </w:pPr>
      <w:r>
        <w:rPr>
          <w:rFonts w:ascii="Segoe UI" w:hAnsi="Segoe UI" w:eastAsia="Arial" w:cs="Segoe UI"/>
          <w:i/>
          <w:iCs/>
          <w:highlight w:val="none"/>
          <w14:ligatures w14:val="none"/>
        </w:rPr>
        <w:t xml:space="preserve">«Внесение в ЕГРН таких социально значимых объектов фиксирует важный этап в развитии региона. Построенные и принятые в эксплуатацию, они теперь  готовы выполнять свои функции»</w:t>
      </w:r>
      <w:r>
        <w:rPr>
          <w:rFonts w:ascii="Segoe UI" w:hAnsi="Segoe UI" w:eastAsia="Arial" w:cs="Segoe UI"/>
          <w:highlight w:val="none"/>
          <w14:ligatures w14:val="none"/>
        </w:rPr>
        <w:t xml:space="preserve">, - заявил руководитель Управ</w:t>
      </w:r>
      <w:r>
        <w:rPr>
          <w:rFonts w:ascii="Segoe UI" w:hAnsi="Segoe UI" w:eastAsia="Arial" w:cs="Segoe UI"/>
          <w:highlight w:val="none"/>
          <w14:ligatures w14:val="none"/>
        </w:rPr>
        <w:t xml:space="preserve">ления Росреестра по Свердловской области </w:t>
      </w:r>
      <w:r>
        <w:rPr>
          <w:rFonts w:ascii="Segoe UI" w:hAnsi="Segoe UI" w:eastAsia="Arial" w:cs="Segoe UI"/>
          <w:b/>
          <w:bCs/>
          <w:highlight w:val="none"/>
          <w14:ligatures w14:val="none"/>
        </w:rPr>
        <w:t xml:space="preserve">Игорь Цыганаш.</w:t>
      </w:r>
      <w:r>
        <w:rPr>
          <w:rFonts w:ascii="Segoe UI" w:hAnsi="Segoe UI" w:eastAsia="Arial" w:cs="Segoe UI"/>
          <w:b/>
          <w:bCs/>
          <w:highlight w:val="none"/>
          <w14:ligatures w14:val="none"/>
        </w:rPr>
      </w:r>
      <w:r>
        <w:rPr>
          <w:rFonts w:ascii="Segoe UI" w:hAnsi="Segoe UI" w:eastAsia="Arial" w:cs="Segoe UI"/>
          <w:b/>
          <w:bCs/>
          <w:highlight w:val="none"/>
          <w14:ligatures w14:val="none"/>
        </w:rPr>
      </w:r>
    </w:p>
    <w:p>
      <w:pPr>
        <w:jc w:val="both"/>
        <w:spacing w:after="0" w:line="276" w:lineRule="auto"/>
        <w:rPr>
          <w:rFonts w:ascii="Segoe UI" w:hAnsi="Segoe UI" w:eastAsia="Arial" w:cs="Segoe UI"/>
          <w:b/>
          <w:sz w:val="18"/>
          <w:szCs w:val="18"/>
          <w14:ligatures w14:val="none"/>
        </w:rPr>
      </w:pPr>
      <w:r>
        <w:rPr>
          <w:rFonts w:ascii="Arial" w:hAnsi="Arial" w:eastAsia="Arial" w:cs="Times New Roman"/>
          <w:sz w:val="22"/>
          <w:szCs w:val="22"/>
          <w14:ligatures w14:val="non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8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6000750" cy="0"/>
                <wp:effectExtent l="0" t="0" r="0" b="0"/>
                <wp:wrapNone/>
                <wp:docPr id="2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59264;o:allowoverlap:true;o:allowincell:true;mso-position-horizontal-relative:margin;mso-position-horizontal:left;mso-position-vertical-relative:text;margin-top:0.8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eastAsia="Arial" w:cs="Segoe UI"/>
          <w:b/>
          <w:sz w:val="18"/>
          <w:szCs w:val="18"/>
          <w14:ligatures w14:val="none"/>
        </w:rPr>
      </w:r>
      <w:r>
        <w:rPr>
          <w:rFonts w:ascii="Segoe UI" w:hAnsi="Segoe UI" w:eastAsia="Arial" w:cs="Segoe UI"/>
          <w:b/>
          <w:sz w:val="18"/>
          <w:szCs w:val="18"/>
          <w14:ligatures w14:val="none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827"/>
    <w:link w:val="818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827"/>
    <w:link w:val="819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827"/>
    <w:link w:val="820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827"/>
    <w:link w:val="821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827"/>
    <w:link w:val="822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827"/>
    <w:link w:val="823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827"/>
    <w:link w:val="8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827"/>
    <w:link w:val="825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827"/>
    <w:link w:val="826"/>
    <w:uiPriority w:val="9"/>
    <w:rPr>
      <w:rFonts w:ascii="Arial" w:hAnsi="Arial" w:eastAsia="Arial" w:cs="Arial"/>
      <w:i/>
      <w:iCs/>
      <w:sz w:val="21"/>
      <w:szCs w:val="21"/>
    </w:rPr>
  </w:style>
  <w:style w:type="paragraph" w:styleId="663">
    <w:name w:val="No Spacing"/>
    <w:uiPriority w:val="1"/>
    <w:qFormat/>
    <w:pPr>
      <w:spacing w:before="0" w:after="0" w:line="240" w:lineRule="auto"/>
    </w:pPr>
  </w:style>
  <w:style w:type="character" w:styleId="664">
    <w:name w:val="Title Char"/>
    <w:basedOn w:val="827"/>
    <w:link w:val="839"/>
    <w:uiPriority w:val="10"/>
    <w:rPr>
      <w:sz w:val="48"/>
      <w:szCs w:val="48"/>
    </w:rPr>
  </w:style>
  <w:style w:type="character" w:styleId="665">
    <w:name w:val="Subtitle Char"/>
    <w:basedOn w:val="827"/>
    <w:link w:val="841"/>
    <w:uiPriority w:val="11"/>
    <w:rPr>
      <w:sz w:val="24"/>
      <w:szCs w:val="24"/>
    </w:rPr>
  </w:style>
  <w:style w:type="character" w:styleId="666">
    <w:name w:val="Quote Char"/>
    <w:link w:val="843"/>
    <w:uiPriority w:val="29"/>
    <w:rPr>
      <w:i/>
    </w:rPr>
  </w:style>
  <w:style w:type="character" w:styleId="667">
    <w:name w:val="Intense Quote Char"/>
    <w:link w:val="847"/>
    <w:uiPriority w:val="30"/>
    <w:rPr>
      <w:i/>
    </w:rPr>
  </w:style>
  <w:style w:type="paragraph" w:styleId="668">
    <w:name w:val="Header"/>
    <w:basedOn w:val="817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Header Char"/>
    <w:basedOn w:val="827"/>
    <w:link w:val="668"/>
    <w:uiPriority w:val="99"/>
  </w:style>
  <w:style w:type="paragraph" w:styleId="670">
    <w:name w:val="Footer"/>
    <w:basedOn w:val="817"/>
    <w:link w:val="67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1">
    <w:name w:val="Footer Char"/>
    <w:basedOn w:val="827"/>
    <w:link w:val="670"/>
    <w:uiPriority w:val="99"/>
  </w:style>
  <w:style w:type="paragraph" w:styleId="672">
    <w:name w:val="Caption"/>
    <w:basedOn w:val="817"/>
    <w:next w:val="8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3">
    <w:name w:val="Caption Char"/>
    <w:basedOn w:val="672"/>
    <w:link w:val="670"/>
    <w:uiPriority w:val="99"/>
  </w:style>
  <w:style w:type="table" w:styleId="674">
    <w:name w:val="Table Grid"/>
    <w:basedOn w:val="82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5">
    <w:name w:val="Table Grid Light"/>
    <w:basedOn w:val="8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6">
    <w:name w:val="Plain Table 1"/>
    <w:basedOn w:val="8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7">
    <w:name w:val="Plain Table 2"/>
    <w:basedOn w:val="82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8">
    <w:name w:val="Plain Table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9">
    <w:name w:val="Plain Table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Plain Table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1">
    <w:name w:val="Grid Table 1 Light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1 Light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Grid Table 1 Light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2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2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3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3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4"/>
    <w:basedOn w:val="8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3">
    <w:name w:val="Grid Table 4 - Accent 1"/>
    <w:basedOn w:val="8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4">
    <w:name w:val="Grid Table 4 - Accent 2"/>
    <w:basedOn w:val="8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5">
    <w:name w:val="Grid Table 4 - Accent 3"/>
    <w:basedOn w:val="8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6">
    <w:name w:val="Grid Table 4 - Accent 4"/>
    <w:basedOn w:val="8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7">
    <w:name w:val="Grid Table 4 - Accent 5"/>
    <w:basedOn w:val="8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8">
    <w:name w:val="Grid Table 4 - Accent 6"/>
    <w:basedOn w:val="8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9">
    <w:name w:val="Grid Table 5 Dark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0">
    <w:name w:val="Grid Table 5 Dark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3">
    <w:name w:val="Grid Table 5 Dark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4">
    <w:name w:val="Grid Table 5 Dark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15">
    <w:name w:val="Grid Table 5 Dark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6">
    <w:name w:val="Grid Table 6 Colorful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7">
    <w:name w:val="Grid Table 6 Colorful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8">
    <w:name w:val="Grid Table 6 Colorful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9">
    <w:name w:val="Grid Table 6 Colorful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0">
    <w:name w:val="Grid Table 6 Colorful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1">
    <w:name w:val="Grid Table 6 Colorful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2">
    <w:name w:val="Grid Table 6 Colorful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3">
    <w:name w:val="Grid Table 7 Colorful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7 Colorful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7 Colorful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1 Light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List Table 1 Light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8">
    <w:name w:val="List Table 2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9">
    <w:name w:val="List Table 2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0">
    <w:name w:val="List Table 2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1">
    <w:name w:val="List Table 2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2">
    <w:name w:val="List Table 2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3">
    <w:name w:val="List Table 2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4">
    <w:name w:val="List Table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3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3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4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5 Dark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5 Dark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4">
    <w:name w:val="List Table 5 Dark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6 Colorful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6">
    <w:name w:val="List Table 6 Colorful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7">
    <w:name w:val="List Table 6 Colorful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8">
    <w:name w:val="List Table 6 Colorful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9">
    <w:name w:val="List Table 6 Colorful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0">
    <w:name w:val="List Table 6 Colorful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1">
    <w:name w:val="List Table 6 Colorful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2">
    <w:name w:val="List Table 7 Colorful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3">
    <w:name w:val="List Table 7 Colorful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774">
    <w:name w:val="List Table 7 Colorful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5">
    <w:name w:val="List Table 7 Colorful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6">
    <w:name w:val="List Table 7 Colorful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7">
    <w:name w:val="List Table 7 Colorful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778">
    <w:name w:val="List Table 7 Colorful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9">
    <w:name w:val="Lined - Accent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Lined - Accent 1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81">
    <w:name w:val="Lined - Accent 2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2">
    <w:name w:val="Lined - Accent 3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3">
    <w:name w:val="Lined - Accent 4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4">
    <w:name w:val="Lined - Accent 5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85">
    <w:name w:val="Lined - Accent 6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6">
    <w:name w:val="Bordered &amp; Lined - Accent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7">
    <w:name w:val="Bordered &amp; Lined - Accent 1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788">
    <w:name w:val="Bordered &amp; Lined - Accent 2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9">
    <w:name w:val="Bordered &amp; Lined - Accent 3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0">
    <w:name w:val="Bordered &amp; Lined - Accent 4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1">
    <w:name w:val="Bordered &amp; Lined - Accent 5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792">
    <w:name w:val="Bordered &amp; Lined - Accent 6"/>
    <w:basedOn w:val="8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3">
    <w:name w:val="Bordered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4">
    <w:name w:val="Bordered - Accent 1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5">
    <w:name w:val="Bordered - Accent 2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6">
    <w:name w:val="Bordered - Accent 3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7">
    <w:name w:val="Bordered - Accent 4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8">
    <w:name w:val="Bordered - Accent 5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9">
    <w:name w:val="Bordered - Accent 6"/>
    <w:basedOn w:val="8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00">
    <w:name w:val="footnote text"/>
    <w:basedOn w:val="817"/>
    <w:link w:val="801"/>
    <w:uiPriority w:val="99"/>
    <w:semiHidden/>
    <w:unhideWhenUsed/>
    <w:pPr>
      <w:spacing w:after="40" w:line="240" w:lineRule="auto"/>
    </w:pPr>
    <w:rPr>
      <w:sz w:val="18"/>
    </w:rPr>
  </w:style>
  <w:style w:type="character" w:styleId="801">
    <w:name w:val="Footnote Text Char"/>
    <w:link w:val="800"/>
    <w:uiPriority w:val="99"/>
    <w:rPr>
      <w:sz w:val="18"/>
    </w:rPr>
  </w:style>
  <w:style w:type="character" w:styleId="802">
    <w:name w:val="footnote reference"/>
    <w:basedOn w:val="827"/>
    <w:uiPriority w:val="99"/>
    <w:unhideWhenUsed/>
    <w:rPr>
      <w:vertAlign w:val="superscript"/>
    </w:rPr>
  </w:style>
  <w:style w:type="paragraph" w:styleId="803">
    <w:name w:val="endnote text"/>
    <w:basedOn w:val="817"/>
    <w:link w:val="804"/>
    <w:uiPriority w:val="99"/>
    <w:semiHidden/>
    <w:unhideWhenUsed/>
    <w:pPr>
      <w:spacing w:after="0" w:line="240" w:lineRule="auto"/>
    </w:pPr>
    <w:rPr>
      <w:sz w:val="20"/>
    </w:rPr>
  </w:style>
  <w:style w:type="character" w:styleId="804">
    <w:name w:val="Endnote Text Char"/>
    <w:link w:val="803"/>
    <w:uiPriority w:val="99"/>
    <w:rPr>
      <w:sz w:val="20"/>
    </w:rPr>
  </w:style>
  <w:style w:type="character" w:styleId="805">
    <w:name w:val="endnote reference"/>
    <w:basedOn w:val="827"/>
    <w:uiPriority w:val="99"/>
    <w:semiHidden/>
    <w:unhideWhenUsed/>
    <w:rPr>
      <w:vertAlign w:val="superscript"/>
    </w:rPr>
  </w:style>
  <w:style w:type="paragraph" w:styleId="806">
    <w:name w:val="toc 1"/>
    <w:basedOn w:val="817"/>
    <w:next w:val="817"/>
    <w:uiPriority w:val="39"/>
    <w:unhideWhenUsed/>
    <w:pPr>
      <w:ind w:left="0" w:right="0" w:firstLine="0"/>
      <w:spacing w:after="57"/>
    </w:pPr>
  </w:style>
  <w:style w:type="paragraph" w:styleId="807">
    <w:name w:val="toc 2"/>
    <w:basedOn w:val="817"/>
    <w:next w:val="817"/>
    <w:uiPriority w:val="39"/>
    <w:unhideWhenUsed/>
    <w:pPr>
      <w:ind w:left="283" w:right="0" w:firstLine="0"/>
      <w:spacing w:after="57"/>
    </w:pPr>
  </w:style>
  <w:style w:type="paragraph" w:styleId="808">
    <w:name w:val="toc 3"/>
    <w:basedOn w:val="817"/>
    <w:next w:val="817"/>
    <w:uiPriority w:val="39"/>
    <w:unhideWhenUsed/>
    <w:pPr>
      <w:ind w:left="567" w:right="0" w:firstLine="0"/>
      <w:spacing w:after="57"/>
    </w:pPr>
  </w:style>
  <w:style w:type="paragraph" w:styleId="809">
    <w:name w:val="toc 4"/>
    <w:basedOn w:val="817"/>
    <w:next w:val="817"/>
    <w:uiPriority w:val="39"/>
    <w:unhideWhenUsed/>
    <w:pPr>
      <w:ind w:left="850" w:right="0" w:firstLine="0"/>
      <w:spacing w:after="57"/>
    </w:pPr>
  </w:style>
  <w:style w:type="paragraph" w:styleId="810">
    <w:name w:val="toc 5"/>
    <w:basedOn w:val="817"/>
    <w:next w:val="817"/>
    <w:uiPriority w:val="39"/>
    <w:unhideWhenUsed/>
    <w:pPr>
      <w:ind w:left="1134" w:right="0" w:firstLine="0"/>
      <w:spacing w:after="57"/>
    </w:pPr>
  </w:style>
  <w:style w:type="paragraph" w:styleId="811">
    <w:name w:val="toc 6"/>
    <w:basedOn w:val="817"/>
    <w:next w:val="817"/>
    <w:uiPriority w:val="39"/>
    <w:unhideWhenUsed/>
    <w:pPr>
      <w:ind w:left="1417" w:right="0" w:firstLine="0"/>
      <w:spacing w:after="57"/>
    </w:pPr>
  </w:style>
  <w:style w:type="paragraph" w:styleId="812">
    <w:name w:val="toc 7"/>
    <w:basedOn w:val="817"/>
    <w:next w:val="817"/>
    <w:uiPriority w:val="39"/>
    <w:unhideWhenUsed/>
    <w:pPr>
      <w:ind w:left="1701" w:right="0" w:firstLine="0"/>
      <w:spacing w:after="57"/>
    </w:pPr>
  </w:style>
  <w:style w:type="paragraph" w:styleId="813">
    <w:name w:val="toc 8"/>
    <w:basedOn w:val="817"/>
    <w:next w:val="817"/>
    <w:uiPriority w:val="39"/>
    <w:unhideWhenUsed/>
    <w:pPr>
      <w:ind w:left="1984" w:right="0" w:firstLine="0"/>
      <w:spacing w:after="57"/>
    </w:pPr>
  </w:style>
  <w:style w:type="paragraph" w:styleId="814">
    <w:name w:val="toc 9"/>
    <w:basedOn w:val="817"/>
    <w:next w:val="817"/>
    <w:uiPriority w:val="39"/>
    <w:unhideWhenUsed/>
    <w:pPr>
      <w:ind w:left="2268" w:right="0" w:firstLine="0"/>
      <w:spacing w:after="57"/>
    </w:pPr>
  </w:style>
  <w:style w:type="paragraph" w:styleId="815">
    <w:name w:val="TOC Heading"/>
    <w:uiPriority w:val="39"/>
    <w:unhideWhenUsed/>
  </w:style>
  <w:style w:type="paragraph" w:styleId="816">
    <w:name w:val="table of figures"/>
    <w:basedOn w:val="817"/>
    <w:next w:val="817"/>
    <w:uiPriority w:val="99"/>
    <w:unhideWhenUsed/>
    <w:pPr>
      <w:spacing w:after="0" w:afterAutospacing="0"/>
    </w:pPr>
  </w:style>
  <w:style w:type="paragraph" w:styleId="817" w:default="1">
    <w:name w:val="Normal"/>
    <w:qFormat/>
  </w:style>
  <w:style w:type="paragraph" w:styleId="818">
    <w:name w:val="Heading 1"/>
    <w:basedOn w:val="817"/>
    <w:next w:val="817"/>
    <w:link w:val="830"/>
    <w:uiPriority w:val="9"/>
    <w:qFormat/>
    <w:pPr>
      <w:keepLines/>
      <w:keepNext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819">
    <w:name w:val="Heading 2"/>
    <w:basedOn w:val="817"/>
    <w:next w:val="817"/>
    <w:link w:val="831"/>
    <w:uiPriority w:val="9"/>
    <w:semiHidden/>
    <w:unhideWhenUsed/>
    <w:qFormat/>
    <w:pPr>
      <w:keepLines/>
      <w:keepNext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820">
    <w:name w:val="Heading 3"/>
    <w:basedOn w:val="817"/>
    <w:next w:val="817"/>
    <w:link w:val="832"/>
    <w:uiPriority w:val="9"/>
    <w:semiHidden/>
    <w:unhideWhenUsed/>
    <w:qFormat/>
    <w:pPr>
      <w:keepLines/>
      <w:keepNext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821">
    <w:name w:val="Heading 4"/>
    <w:basedOn w:val="817"/>
    <w:next w:val="817"/>
    <w:link w:val="833"/>
    <w:uiPriority w:val="9"/>
    <w:semiHidden/>
    <w:unhideWhenUsed/>
    <w:qFormat/>
    <w:pPr>
      <w:keepLines/>
      <w:keepNext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822">
    <w:name w:val="Heading 5"/>
    <w:basedOn w:val="817"/>
    <w:next w:val="817"/>
    <w:link w:val="834"/>
    <w:uiPriority w:val="9"/>
    <w:semiHidden/>
    <w:unhideWhenUsed/>
    <w:qFormat/>
    <w:pPr>
      <w:keepLines/>
      <w:keepNext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823">
    <w:name w:val="Heading 6"/>
    <w:basedOn w:val="817"/>
    <w:next w:val="817"/>
    <w:link w:val="835"/>
    <w:uiPriority w:val="9"/>
    <w:semiHidden/>
    <w:unhideWhenUsed/>
    <w:qFormat/>
    <w:pPr>
      <w:keepLines/>
      <w:keepNext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824">
    <w:name w:val="Heading 7"/>
    <w:basedOn w:val="817"/>
    <w:next w:val="817"/>
    <w:link w:val="836"/>
    <w:uiPriority w:val="9"/>
    <w:semiHidden/>
    <w:unhideWhenUsed/>
    <w:qFormat/>
    <w:pPr>
      <w:keepLines/>
      <w:keepNext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25">
    <w:name w:val="Heading 8"/>
    <w:basedOn w:val="817"/>
    <w:next w:val="817"/>
    <w:link w:val="837"/>
    <w:uiPriority w:val="9"/>
    <w:semiHidden/>
    <w:unhideWhenUsed/>
    <w:qFormat/>
    <w:pPr>
      <w:keepLines/>
      <w:keepNext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826">
    <w:name w:val="Heading 9"/>
    <w:basedOn w:val="817"/>
    <w:next w:val="817"/>
    <w:link w:val="838"/>
    <w:uiPriority w:val="9"/>
    <w:semiHidden/>
    <w:unhideWhenUsed/>
    <w:qFormat/>
    <w:pPr>
      <w:keepLines/>
      <w:keepNext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827" w:default="1">
    <w:name w:val="Default Paragraph Font"/>
    <w:uiPriority w:val="1"/>
    <w:unhideWhenUsed/>
  </w:style>
  <w:style w:type="table" w:styleId="82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9" w:default="1">
    <w:name w:val="No List"/>
    <w:uiPriority w:val="99"/>
    <w:semiHidden/>
    <w:unhideWhenUsed/>
  </w:style>
  <w:style w:type="character" w:styleId="830" w:customStyle="1">
    <w:name w:val="Заголовок 1 Знак"/>
    <w:basedOn w:val="827"/>
    <w:link w:val="818"/>
    <w:uiPriority w:val="9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831" w:customStyle="1">
    <w:name w:val="Заголовок 2 Знак"/>
    <w:basedOn w:val="827"/>
    <w:link w:val="819"/>
    <w:uiPriority w:val="9"/>
    <w:semiHidden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832" w:customStyle="1">
    <w:name w:val="Заголовок 3 Знак"/>
    <w:basedOn w:val="827"/>
    <w:link w:val="820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styleId="833" w:customStyle="1">
    <w:name w:val="Заголовок 4 Знак"/>
    <w:basedOn w:val="827"/>
    <w:link w:val="821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styleId="834" w:customStyle="1">
    <w:name w:val="Заголовок 5 Знак"/>
    <w:basedOn w:val="827"/>
    <w:link w:val="822"/>
    <w:uiPriority w:val="9"/>
    <w:semiHidden/>
    <w:rPr>
      <w:rFonts w:eastAsiaTheme="majorEastAsia" w:cstheme="majorBidi"/>
      <w:color w:val="2f5496" w:themeColor="accent1" w:themeShade="BF"/>
    </w:rPr>
  </w:style>
  <w:style w:type="character" w:styleId="835" w:customStyle="1">
    <w:name w:val="Заголовок 6 Знак"/>
    <w:basedOn w:val="827"/>
    <w:link w:val="823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styleId="836" w:customStyle="1">
    <w:name w:val="Заголовок 7 Знак"/>
    <w:basedOn w:val="827"/>
    <w:link w:val="824"/>
    <w:uiPriority w:val="9"/>
    <w:semiHidden/>
    <w:rPr>
      <w:rFonts w:eastAsiaTheme="majorEastAsia" w:cstheme="majorBidi"/>
      <w:color w:val="595959" w:themeColor="text1" w:themeTint="A6"/>
    </w:rPr>
  </w:style>
  <w:style w:type="character" w:styleId="837" w:customStyle="1">
    <w:name w:val="Заголовок 8 Знак"/>
    <w:basedOn w:val="827"/>
    <w:link w:val="825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styleId="838" w:customStyle="1">
    <w:name w:val="Заголовок 9 Знак"/>
    <w:basedOn w:val="827"/>
    <w:link w:val="826"/>
    <w:uiPriority w:val="9"/>
    <w:semiHidden/>
    <w:rPr>
      <w:rFonts w:eastAsiaTheme="majorEastAsia" w:cstheme="majorBidi"/>
      <w:color w:val="272727" w:themeColor="text1" w:themeTint="D8"/>
    </w:rPr>
  </w:style>
  <w:style w:type="paragraph" w:styleId="839">
    <w:name w:val="Title"/>
    <w:basedOn w:val="817"/>
    <w:next w:val="817"/>
    <w:link w:val="840"/>
    <w:uiPriority w:val="10"/>
    <w:qFormat/>
    <w:pPr>
      <w:contextualSpacing/>
      <w:spacing w:after="80" w:line="240" w:lineRule="auto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840" w:customStyle="1">
    <w:name w:val="Заголовок Знак"/>
    <w:basedOn w:val="827"/>
    <w:link w:val="839"/>
    <w:uiPriority w:val="10"/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841">
    <w:name w:val="Subtitle"/>
    <w:basedOn w:val="817"/>
    <w:next w:val="817"/>
    <w:link w:val="842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842" w:customStyle="1">
    <w:name w:val="Подзаголовок Знак"/>
    <w:basedOn w:val="827"/>
    <w:link w:val="841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843">
    <w:name w:val="Quote"/>
    <w:basedOn w:val="817"/>
    <w:next w:val="817"/>
    <w:link w:val="844"/>
    <w:uiPriority w:val="29"/>
    <w:qFormat/>
    <w:pPr>
      <w:jc w:val="center"/>
      <w:spacing w:before="160"/>
    </w:pPr>
    <w:rPr>
      <w:i/>
      <w:iCs/>
      <w:color w:val="404040" w:themeColor="text1" w:themeTint="BF"/>
    </w:rPr>
  </w:style>
  <w:style w:type="character" w:styleId="844" w:customStyle="1">
    <w:name w:val="Цитата 2 Знак"/>
    <w:basedOn w:val="827"/>
    <w:link w:val="843"/>
    <w:uiPriority w:val="29"/>
    <w:rPr>
      <w:i/>
      <w:iCs/>
      <w:color w:val="404040" w:themeColor="text1" w:themeTint="BF"/>
    </w:rPr>
  </w:style>
  <w:style w:type="paragraph" w:styleId="845">
    <w:name w:val="List Paragraph"/>
    <w:basedOn w:val="817"/>
    <w:uiPriority w:val="34"/>
    <w:qFormat/>
    <w:pPr>
      <w:contextualSpacing/>
      <w:ind w:left="720"/>
    </w:pPr>
  </w:style>
  <w:style w:type="character" w:styleId="846">
    <w:name w:val="Intense Emphasis"/>
    <w:basedOn w:val="827"/>
    <w:uiPriority w:val="21"/>
    <w:qFormat/>
    <w:rPr>
      <w:i/>
      <w:iCs/>
      <w:color w:val="2f5496" w:themeColor="accent1" w:themeShade="BF"/>
    </w:rPr>
  </w:style>
  <w:style w:type="paragraph" w:styleId="847">
    <w:name w:val="Intense Quote"/>
    <w:basedOn w:val="817"/>
    <w:next w:val="817"/>
    <w:link w:val="848"/>
    <w:uiPriority w:val="30"/>
    <w:qFormat/>
    <w:pPr>
      <w:ind w:left="864" w:right="864"/>
      <w:jc w:val="center"/>
      <w:spacing w:before="360" w:after="360"/>
      <w:pBdr>
        <w:top w:val="single" w:color="2F5496" w:themeColor="accent1" w:themeShade="BF" w:sz="4" w:space="10"/>
        <w:bottom w:val="single" w:color="2F5496" w:themeColor="accent1" w:themeShade="BF" w:sz="4" w:space="10"/>
      </w:pBdr>
    </w:pPr>
    <w:rPr>
      <w:i/>
      <w:iCs/>
      <w:color w:val="2f5496" w:themeColor="accent1" w:themeShade="BF"/>
    </w:rPr>
  </w:style>
  <w:style w:type="character" w:styleId="848" w:customStyle="1">
    <w:name w:val="Выделенная цитата Знак"/>
    <w:basedOn w:val="827"/>
    <w:link w:val="847"/>
    <w:uiPriority w:val="30"/>
    <w:rPr>
      <w:i/>
      <w:iCs/>
      <w:color w:val="2f5496" w:themeColor="accent1" w:themeShade="BF"/>
    </w:rPr>
  </w:style>
  <w:style w:type="character" w:styleId="849">
    <w:name w:val="Intense Reference"/>
    <w:basedOn w:val="827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850">
    <w:name w:val="Hyperlink"/>
    <w:basedOn w:val="827"/>
    <w:uiPriority w:val="99"/>
    <w:unhideWhenUsed/>
    <w:rPr>
      <w:color w:val="0563c1" w:themeColor="hyperlink"/>
      <w:u w:val="single"/>
    </w:rPr>
  </w:style>
  <w:style w:type="character" w:styleId="851">
    <w:name w:val="Unresolved Mention"/>
    <w:basedOn w:val="827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Погорельская Анна Константиновна</dc:creator>
  <cp:keywords/>
  <dc:description/>
  <cp:revision>11</cp:revision>
  <dcterms:created xsi:type="dcterms:W3CDTF">2025-11-13T04:57:00Z</dcterms:created>
  <dcterms:modified xsi:type="dcterms:W3CDTF">2026-01-12T05:28:33Z</dcterms:modified>
</cp:coreProperties>
</file>